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877.52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информации 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аргументировано формировать собственное суждение и оценку информации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навыками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владеть навыками определения практических последствий  предложенного решения задачи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нормативно-правовые акты, регулирующие отношения в сфере проектной, исследовательской и профессиональной  деятельности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выявлять возможности преодоления рисков и ограничений с учетом имеющихся ресурсов и резервов; исходя из имеющихся нормативно-правовых актов</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способами решения конкретных задач, исходя из действующих правовых норм, имеющихся ресурсов и ограничений</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37.03.01 Психология.</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УК-2,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12"/>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86"/>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309.37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 личном финансовом плане. Условия депозита. Порядок заключения депозитного договора. Управление рисками по депозиту.</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731.7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отношения государства, профессиональных участников рынка недвижимости и потребителя.</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518"/>
        </w:trPr>
        <w:tc>
          <w:tcPr>
            <w:tcW w:w="9640" w:type="dxa"/>
          </w:tcPr>
          <w:p/>
        </w:tc>
      </w:tr>
      <w:tr>
        <w:trPr>
          <w:trHeight w:hRule="exact" w:val="1031.64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084989"/>
        </w:trPr>
        <w:tc>
          <w:tcPr>
            <w:tcW w:w="285" w:type="dxa"/>
          </w:tcPr>
          <w:p/>
        </w:tc>
        <w:tc>
          <w:tcPr>
            <w:tcW w:w="9356" w:type="dxa"/>
          </w:tcPr>
          <w:p/>
        </w:tc>
      </w:tr>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21.31495"/>
        </w:trPr>
        <w:tc>
          <w:tcPr>
            <w:tcW w:w="285" w:type="dxa"/>
          </w:tcPr>
          <w:p/>
        </w:tc>
        <w:tc>
          <w:tcPr>
            <w:tcW w:w="9356" w:type="dxa"/>
          </w:tcPr>
          <w:p/>
        </w:tc>
      </w:tr>
      <w:tr>
        <w:trPr>
          <w:trHeight w:hRule="exact" w:val="1937.31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Рынок ценных бумаг как часть финансового рынка.</w:t>
            </w:r>
          </w:p>
          <w:p>
            <w:pPr>
              <w:jc w:val="left"/>
              <w:spacing w:after="0" w:line="240" w:lineRule="auto"/>
              <w:rPr>
                <w:sz w:val="24"/>
                <w:szCs w:val="24"/>
              </w:rPr>
            </w:pPr>
            <w:r>
              <w:rPr>
                <w:rFonts w:ascii="Times New Roman" w:hAnsi="Times New Roman" w:cs="Times New Roman"/>
                <w:color w:val="#000000"/>
                <w:sz w:val="24"/>
                <w:szCs w:val="24"/>
              </w:rPr>
              <w:t> 2. Риск и доходность на фондовом рынке.</w:t>
            </w:r>
          </w:p>
          <w:p>
            <w:pPr>
              <w:jc w:val="left"/>
              <w:spacing w:after="0" w:line="240" w:lineRule="auto"/>
              <w:rPr>
                <w:sz w:val="24"/>
                <w:szCs w:val="24"/>
              </w:rPr>
            </w:pPr>
            <w:r>
              <w:rPr>
                <w:rFonts w:ascii="Times New Roman" w:hAnsi="Times New Roman" w:cs="Times New Roman"/>
                <w:color w:val="#000000"/>
                <w:sz w:val="24"/>
                <w:szCs w:val="24"/>
              </w:rPr>
              <w:t> 3. Облигации: характеристика и классификация.</w:t>
            </w:r>
          </w:p>
          <w:p>
            <w:pPr>
              <w:jc w:val="left"/>
              <w:spacing w:after="0" w:line="240" w:lineRule="auto"/>
              <w:rPr>
                <w:sz w:val="24"/>
                <w:szCs w:val="24"/>
              </w:rPr>
            </w:pPr>
            <w:r>
              <w:rPr>
                <w:rFonts w:ascii="Times New Roman" w:hAnsi="Times New Roman" w:cs="Times New Roman"/>
                <w:color w:val="#000000"/>
                <w:sz w:val="24"/>
                <w:szCs w:val="24"/>
              </w:rPr>
              <w:t>  4. Понятие, виды и фундаментальные свойства акций.</w:t>
            </w:r>
          </w:p>
          <w:p>
            <w:pPr>
              <w:jc w:val="left"/>
              <w:spacing w:after="0" w:line="240" w:lineRule="auto"/>
              <w:rPr>
                <w:sz w:val="24"/>
                <w:szCs w:val="24"/>
              </w:rPr>
            </w:pPr>
            <w:r>
              <w:rPr>
                <w:rFonts w:ascii="Times New Roman" w:hAnsi="Times New Roman" w:cs="Times New Roman"/>
                <w:color w:val="#000000"/>
                <w:sz w:val="24"/>
                <w:szCs w:val="24"/>
              </w:rPr>
              <w:t> 5. Конвертируемые ценные бумаги.</w:t>
            </w:r>
          </w:p>
          <w:p>
            <w:pPr>
              <w:jc w:val="left"/>
              <w:spacing w:after="0" w:line="240" w:lineRule="auto"/>
              <w:rPr>
                <w:sz w:val="24"/>
                <w:szCs w:val="24"/>
              </w:rPr>
            </w:pPr>
            <w:r>
              <w:rPr>
                <w:rFonts w:ascii="Times New Roman" w:hAnsi="Times New Roman" w:cs="Times New Roman"/>
                <w:color w:val="#000000"/>
                <w:sz w:val="24"/>
                <w:szCs w:val="24"/>
              </w:rPr>
              <w:t> 6. Права, варранты, депозитарные расписки.</w:t>
            </w:r>
          </w:p>
          <w:p>
            <w:pPr>
              <w:jc w:val="left"/>
              <w:spacing w:after="0" w:line="240" w:lineRule="auto"/>
              <w:rPr>
                <w:sz w:val="24"/>
                <w:szCs w:val="24"/>
              </w:rPr>
            </w:pPr>
            <w:r>
              <w:rPr>
                <w:rFonts w:ascii="Times New Roman" w:hAnsi="Times New Roman" w:cs="Times New Roman"/>
                <w:color w:val="#000000"/>
                <w:sz w:val="24"/>
                <w:szCs w:val="24"/>
              </w:rPr>
              <w:t> 7. Векселя и банковские сертификаты.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136.6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2024-2025_ФГОС3++2024_Бак-ОФО-Психология(ПСОиСФ)(24)_plx_Экономическая культура и финансовая грамотность</dc:title>
  <dc:creator>FastReport.NET</dc:creator>
</cp:coreProperties>
</file>